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F0" w:rsidRPr="00BF40F0" w:rsidRDefault="00BF40F0" w:rsidP="00BF40F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BF40F0" w:rsidRPr="00A308C3" w:rsidRDefault="00A308C3" w:rsidP="00BF40F0">
      <w:pPr>
        <w:pStyle w:val="1"/>
        <w:shd w:val="clear" w:color="auto" w:fill="FFFFFF"/>
        <w:spacing w:before="0" w:after="144" w:line="242" w:lineRule="atLeast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</w:pPr>
      <w:hyperlink r:id="rId6" w:history="1">
        <w:r w:rsidR="00BF40F0" w:rsidRPr="00A308C3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  <w:lang w:eastAsia="ru-RU"/>
          </w:rPr>
          <w:t>Приложение. СанПиН 2.1.3.2630-10. Санитарно-эпидемиологические требования к организациям, осуществляющим медицинскую деятельность. Санитарно-эпидемиологические правила и нормативы</w:t>
        </w:r>
      </w:hyperlink>
      <w:r w:rsidR="00BF40F0" w:rsidRPr="00A308C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="00BF40F0" w:rsidRPr="00A308C3">
        <w:rPr>
          <w:rFonts w:ascii="Arial" w:eastAsia="Times New Roman" w:hAnsi="Arial" w:cs="Arial"/>
          <w:color w:val="auto"/>
          <w:kern w:val="36"/>
          <w:sz w:val="24"/>
          <w:szCs w:val="24"/>
          <w:lang w:eastAsia="ru-RU"/>
        </w:rPr>
        <w:t> </w:t>
      </w:r>
      <w:r w:rsidR="00BF40F0" w:rsidRPr="00A308C3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(ред. от 10.06.2016)</w:t>
      </w:r>
    </w:p>
    <w:p w:rsidR="00E506F6" w:rsidRPr="00A308C3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 Санитарное содержание помещений,</w:t>
      </w:r>
    </w:p>
    <w:p w:rsidR="00E506F6" w:rsidRPr="00A308C3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8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оборудования, инвентаря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11.1. Все помещения, оборудование, медицинский и другой инвентарь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должны  содержаться  в  чистоте.  </w:t>
      </w: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Влажная  уборка помещений (обработка</w:t>
      </w:r>
      <w:proofErr w:type="gramEnd"/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полов,    мебели,    оборудования,    подоконников,   дверей)   </w:t>
      </w: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</w:t>
      </w:r>
      <w:proofErr w:type="gramEnd"/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осуществляться  не  менее  2  раз  в  сутки, с использованием </w:t>
      </w: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моющих</w:t>
      </w:r>
      <w:proofErr w:type="gramEnd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дезинфицирующих  средств,  разрешенных к использованию в </w:t>
      </w: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bookmarkStart w:id="0" w:name="_GoBack"/>
      <w:bookmarkEnd w:id="0"/>
      <w:proofErr w:type="gramEnd"/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proofErr w:type="gramEnd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Администрация ЛПО организует </w:t>
      </w: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предварительный</w:t>
      </w:r>
      <w:proofErr w:type="gramEnd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периодический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  реже  1  раза в год) инструктаж персонала, осуществляющего уборку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помещений  по  вопросам  санитарно-гигиенического  режима и технологии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уборки.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11.2.   Хранение   моющих   и   дезинфекционных   средств  должно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осуществляться  в  таре (упаковке) изготовителя, снабженной этикеткой,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стеллажах, в специально предназначенных местах.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11.3.  Необходимо  иметь  отдельные емкости с рабочими растворами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дезинфекционных   средств,   используемых   для   обработки  различных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объектов: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для   дезинфекции,   для  </w:t>
      </w:r>
      <w:proofErr w:type="spell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предстерилизационной</w:t>
      </w:r>
      <w:proofErr w:type="spellEnd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очистки  и  </w:t>
      </w: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стерилизации   изделий   медицинского   назначения,  а  также  </w:t>
      </w: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proofErr w:type="gramEnd"/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предварительной   очистки   (при   использовании  средств,  обладающих</w:t>
      </w:r>
      <w:proofErr w:type="gramEnd"/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фиксирующими свойствами);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для  дезинфекции  поверхностей в помещениях, мебели, аппаратов,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приборов и оборудования;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для  обеззараживания  уборочного материала, для обеззараживания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отходов   классов</w:t>
      </w: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Б</w:t>
      </w:r>
      <w:proofErr w:type="gramEnd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   В   (в  случае  отсутствия  установок  для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обеззараживания).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Емкости с рабочими растворами дезинфекционных средств должны быть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снабжены  плотно  прилегающими  крышками,  иметь  четкие  надписи  или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этикетки  с  указанием  средства,  его  концентрации, назначения, даты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приготовления, предельного срока годности раствора.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11.4.   При   работе  с  дезинфекционными  средствами  необходимо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  все  меры  предосторожности,  включая  применение  средств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индивидуальной защиты, указанные в инструкциях по применению.</w:t>
      </w:r>
      <w:proofErr w:type="gramEnd"/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11.5.   </w:t>
      </w: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Уборочный  инвентарь  (тележки,  </w:t>
      </w:r>
      <w:proofErr w:type="spell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мопы</w:t>
      </w:r>
      <w:proofErr w:type="spellEnd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емкости,  ветошь,</w:t>
      </w:r>
      <w:proofErr w:type="gramEnd"/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швабры)  должен  иметь  четкую  маркировку  или цветовое кодирование </w:t>
      </w: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  функционального назначения помещений и видов уборочных работ и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храниться   в   выделенном   помещении.  Схема  цветового  кодирования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размещается  в  зоне  хранения инвентаря. Стиральные машины для стирки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мопов</w:t>
      </w:r>
      <w:proofErr w:type="spellEnd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другой ветоши устанавливаются в местах комплектации уборочных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тележек.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11.6.   Мытье   оконных   стекол   должно   проводиться  по  мере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необходимости, но не реже 2 раз в год.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11.7.  Генеральная  уборка  помещений палатных отделений и других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функциональных  помещений и кабинетов должна проводиться по графику не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реже   1  раза  в  месяц,  с  обработкой  стен,  полов,  оборудования,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инвентаря, светильников.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11.8.   Генеральная  уборка  операционного  блока,  </w:t>
      </w: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перевязочных</w:t>
      </w:r>
      <w:proofErr w:type="gramEnd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родильных  залов,  процедурных,  манипуляционных,  стерилизационных  и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 помещений с асептическим режимом проводится один раз в неделю.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день проведения генеральной уборки в </w:t>
      </w:r>
      <w:proofErr w:type="spell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оперблоке</w:t>
      </w:r>
      <w:proofErr w:type="spellEnd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плановые операции не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проводятся.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Вне  графика  генеральную  уборку  проводят  в  случае  получения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неудовлетворительных   результатов  микробной  обсемененности  внешней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 и по эпидемиологическим показаниям.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Для   проведения   генеральной   уборки   персонал  должен  иметь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специальную  одежду  и средства индивидуальной защиты (халат, шапочка,</w:t>
      </w:r>
      <w:proofErr w:type="gramEnd"/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маска,  резиновые  перчатки, резиновый фартук и др.), промаркированный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уборочный инвентарь и чистые тканевые салфетки.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11.9.  При  проведении генеральной уборки дезинфицирующий раствор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наносят  на  стены путем орошения или их протирания на высоту не менее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  метров  (в  операционных  блоках  -  на  всю высоту стен), окна,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подоконники,  двери,  мебель  и  оборудование.  По  окончании  времени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обеззараживания   (персонал  должен  провести  смену  спецодежды)  все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поверхности   отмывают   чистыми   тканевыми   салфетками,  смоченными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водопроводной  (питьевой)  водой,  а  затем  проводят  обеззараживание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воздуха в помещении.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11.10.   Использованный   уборочный  инвентарь  обеззараживают  </w:t>
      </w: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растворе</w:t>
      </w:r>
      <w:proofErr w:type="gramEnd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дезинфицирующего  средства,  затем  прополаскивают  в воде и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сушат.  Уборочный  инвентарь  для  пола и стен должен быть раздельным,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  четкую   маркировку,   применяться  раздельно  для  кабинетов,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коридоров, санузлов.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  невозможности  использования  одноразовых  тканевых салфеток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многоразовые салфетки подлежат стирке.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11.11.  Хранение  уборочного  инвентаря необходимо осуществлять </w:t>
      </w: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специально  выделенном  </w:t>
      </w: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помещении</w:t>
      </w:r>
      <w:proofErr w:type="gramEnd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или  шкафу  вне  помещений  рабочих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кабинетов.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11.12.  Для  обеззараживания  воздуха в помещениях с </w:t>
      </w: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асептическим</w:t>
      </w:r>
      <w:proofErr w:type="gramEnd"/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режимом следует применять разрешенные для этой цели оборудование и/или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средства.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Технология  обработки и режимы обеззараживания воздуха изложены </w:t>
      </w: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соответствующих  нормативно-методических  документах  и инструкциях </w:t>
      </w: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применению конкретного дезинфекционного оборудования и </w:t>
      </w: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дезинфицирующих</w:t>
      </w:r>
      <w:proofErr w:type="gramEnd"/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средств.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  целью  снижения  обсемененности  воздуха до безопасного уровня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применяются следующие технологии: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воздействие  ультрафиолетовым  излучением  с помощью </w:t>
      </w: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открытых</w:t>
      </w:r>
      <w:proofErr w:type="gramEnd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комбинированных  бактерицидных  облучателей,  применяемых в отсутствие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людей, и закрытых облучателей, в том числе </w:t>
      </w:r>
      <w:proofErr w:type="spell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рециркуляторов</w:t>
      </w:r>
      <w:proofErr w:type="spellEnd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позволяющих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 обеззараживание  воздуха  в  присутствии людей, необходимое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 облучателей  для  каждого  помещения определяют расчетным путем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действующим нормам;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воздействие  аэрозолями  дезинфицирующих  средств  в отсутствие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людей  с  помощью  специальной  </w:t>
      </w:r>
      <w:proofErr w:type="spell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распыливающей</w:t>
      </w:r>
      <w:proofErr w:type="spellEnd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аппаратуры  (генераторы</w:t>
      </w:r>
      <w:proofErr w:type="gramEnd"/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аэрозолей)  при  проведении  дезинфекции  по типу заключительной и </w:t>
      </w: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</w:t>
      </w:r>
      <w:proofErr w:type="gramEnd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генеральных уборок;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применение бактериальных фильтров, в том числе электрофильтров.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11.13.   Для   проведения   уборки  (кроме  помещений  класса  А)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  привлекать   профессиональные   уборочные  (</w:t>
      </w:r>
      <w:proofErr w:type="spell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клининговые</w:t>
      </w:r>
      <w:proofErr w:type="spellEnd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компании,  работающие  в круглосуточном режиме, для которых необходимо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предусматривать отдельные помещения. Персонал </w:t>
      </w:r>
      <w:proofErr w:type="spell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клининговых</w:t>
      </w:r>
      <w:proofErr w:type="spellEnd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компаний </w:t>
      </w: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</w:t>
      </w:r>
      <w:proofErr w:type="gramEnd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уборки   в   ООМД  должен  соблюдать  настоящие  правила.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  к   условиям   труда   персонала   </w:t>
      </w:r>
      <w:proofErr w:type="spell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клининговых</w:t>
      </w:r>
      <w:proofErr w:type="spellEnd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компаний,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работающего</w:t>
      </w:r>
      <w:proofErr w:type="gramEnd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ЛПО, определены пунктом 15 главы I настоящих правил.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11.14.  </w:t>
      </w: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  текущих дефектов отделки (ликвидация протечек</w:t>
      </w:r>
      <w:proofErr w:type="gramEnd"/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 потолках и стенах, следов сырости, плесени, заделка трещин, щелей,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выбоин,  восстановление  отслоившейся  облицовочной  плитки,  дефектов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напольных покрытий и других) должно проводиться незамедлительно.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11.15.   Сбор  грязного  белья  осуществляется  в  закрытой  таре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(клеенчатые  или  полиэтиленовые  мешки,  специально  оборудованные  и</w:t>
      </w:r>
      <w:proofErr w:type="gramEnd"/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маркированные  бельевые тележки или другие аналогичные приспособления)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передаваться  в  центральную кладовую для грязного белья. Временное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хранение грязного белья в отделениях (не более 12 часов) допускается </w:t>
      </w: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помещениях</w:t>
      </w:r>
      <w:proofErr w:type="gramEnd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для  грязного  белья  с водостойкой отделкой поверхностей,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оборудованных</w:t>
      </w:r>
      <w:proofErr w:type="gramEnd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умывальником,  устройством для обеззараживания воздуха.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 и инвентарь ежедневно моются и дезинфицируются.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11.16. В стационарах и поликлиниках предусматриваются </w:t>
      </w: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центральные</w:t>
      </w:r>
      <w:proofErr w:type="gramEnd"/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кладовые  для  чистого  и  грязного  белья. В медицинских организациях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малой  мощности  чистое  и  грязное белье может храниться в </w:t>
      </w: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раздельных</w:t>
      </w:r>
      <w:proofErr w:type="gramEnd"/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шкафах</w:t>
      </w:r>
      <w:proofErr w:type="gramEnd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встроенных. Кладовая для чистого белья оборудуется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стеллажами  с  влагоустойчивой  поверхностью  для  проведения  влажной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уборки   и   дезинфекции.  Центральная  кладовая  для  грязного  белья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оборудуется  напольными стеллажами, умывальником, вытяжной вентиляцией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устройством для обеззараживания воздуха.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11.17.   Процессы,   связанные   с  транспортировкой,  погрузкой,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разгрузкой белья, должны быть механизированы.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11.18. Стирка белья должна осуществляться в специальных прачечных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 прачечной  в  составе медицинской организации. Режим стирки белья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соответствовать действующим гигиеническим нормативам.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11.19.  Транспортировка  чистого  белья  из  прачечной и грязного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белья   в  прачечную  должна  осуществляться  в  упакованном  виде  (в</w:t>
      </w:r>
      <w:proofErr w:type="gramEnd"/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контейнерах</w:t>
      </w:r>
      <w:proofErr w:type="gramEnd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специально выделенным автотранспортом.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Перевозка  грязного  и  чистого  белья  в  одной и той же таре не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допускается.  Стирка  тканевой  тары  (мешков)  должна  осуществляться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с бельем.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11.20.   После   выписки  (смерти)  больного,  а  также  по  мере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загрязнения    матрацы,    подушки,    одеяла    должны   подвергаться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дезинфекционной   камерной   обработке.  В  случае  использования  </w:t>
      </w: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покрытия   матрацев   чехлов   из   материала,   допускающего  </w:t>
      </w: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влажную</w:t>
      </w:r>
      <w:proofErr w:type="gramEnd"/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дезинфекцию,   камерная   обработка   не   требуется.  Дезинфекционной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обработке   подлежат   кровать  и  тумбочка  пациента.  В  медицинской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 должен быть обменный фонд постельных принадлежностей, </w:t>
      </w: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хранения</w:t>
      </w:r>
      <w:proofErr w:type="gramEnd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которого предусматривается специальное помещение.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11.21.   В   строящихся   и  реконструируемых  ЛПО  рекомендуется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 пунктов  обработки  кроватей  с  последующей комплектацией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постельными принадлежностями.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11.22.  В  период  проведения  текущего  или капитального ремонта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функционирование помещений должно быть прекращено.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 случае  необходимости  проведения ремонта в действующем здании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допускается   проведение  ремонтных  работ  при  обеспечении  </w:t>
      </w: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надежной</w:t>
      </w:r>
      <w:proofErr w:type="gramEnd"/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изоляции  функционирующих  помещений  (в  том  числе  технических)  </w:t>
      </w: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ремонтируемых.  При  ремонте  пищеблоков питание пациентов и персонала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обеспечивается  другими  организациями общественного питания, имеющими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на приготовление лечебного питания.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11.23.  В  ООМД не должно быть синантропных членистоногих, крыс и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мышевидных  грызунов.  Проведение  дезинсекции  и  дератизации  должно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осуществляться     в     соответствии    с    санитарными    правилами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специализированными организациями.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11.24.  Сбор,  временное  хранение  и  удаление отходов различных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классов  опасности  в ООМД осуществляются в соответствии с </w:t>
      </w: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санитарными</w:t>
      </w:r>
      <w:proofErr w:type="gramEnd"/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 по обращению с медицинскими отходами.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11.25.  Урны,  установленные для сбора мусора у входов в здания и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 территории  (через  каждые  50  м),  должны  очищаться  от  мусора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и содержаться в чистоте.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11.26.   ООМД  должна  быть  обеспечена  необходимым  количеством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технологического  оборудования для обращения с отходами разных классов</w:t>
      </w:r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опасности  (стойки-</w:t>
      </w:r>
      <w:proofErr w:type="spell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тележеки</w:t>
      </w:r>
      <w:proofErr w:type="spellEnd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пакеты,  мешки,  контейнеры, в том числе</w:t>
      </w:r>
      <w:proofErr w:type="gramEnd"/>
    </w:p>
    <w:p w:rsidR="00E506F6" w:rsidRPr="00BF40F0" w:rsidRDefault="00E506F6" w:rsidP="00BF4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непрокалываемые</w:t>
      </w:r>
      <w:proofErr w:type="spellEnd"/>
      <w:r w:rsidRPr="00BF4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другое).</w:t>
      </w:r>
      <w:proofErr w:type="gramEnd"/>
    </w:p>
    <w:p w:rsidR="001F104B" w:rsidRPr="00BF40F0" w:rsidRDefault="001F104B" w:rsidP="00BF40F0">
      <w:pPr>
        <w:rPr>
          <w:rFonts w:ascii="Times New Roman" w:hAnsi="Times New Roman" w:cs="Times New Roman"/>
          <w:sz w:val="24"/>
          <w:szCs w:val="24"/>
        </w:rPr>
      </w:pPr>
    </w:p>
    <w:sectPr w:rsidR="001F104B" w:rsidRPr="00BF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55DA4"/>
    <w:multiLevelType w:val="multilevel"/>
    <w:tmpl w:val="4142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F6"/>
    <w:rsid w:val="001F104B"/>
    <w:rsid w:val="00A308C3"/>
    <w:rsid w:val="00BF40F0"/>
    <w:rsid w:val="00E5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40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0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40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0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2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4071/d12409100557380e0f348f973abffe52e230a83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Personal computer</cp:lastModifiedBy>
  <cp:revision>5</cp:revision>
  <dcterms:created xsi:type="dcterms:W3CDTF">2020-05-16T14:12:00Z</dcterms:created>
  <dcterms:modified xsi:type="dcterms:W3CDTF">2020-05-16T14:25:00Z</dcterms:modified>
</cp:coreProperties>
</file>