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tabs>
          <w:tab w:pos="933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28.07.2026, ГАОУДПО Республики Мордовия</w:t>
        <w:tab/>
        <w:t>20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"МРЦПКСЗ"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3"/>
        </w:rPr>
        <w:t>(дата, место проведения заседания)</w:t>
        <w:tab/>
        <w:t>(номер протокола)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5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5"/>
          <w:b/>
          <w:bCs/>
          <w:i/>
          <w:iCs/>
        </w:rPr>
        <w:t>ПО ИТОГАМ ПРОВЕДЕНИЯ АККРЕДИТАЦИИ СПЕЦИАЛИСТОВ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5"/>
        </w:rPr>
        <w:t>Заседание аккредитационной подкомиссии по итогам проведения аккредитации специалиста по специальности (должности) : Организация сестринского дела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330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Председательствовал:</w:t>
        <w:tab/>
        <w:t>Г. Н. Киндялова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3"/>
        </w:rPr>
        <w:t>(И.О. Фамилия)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Заместитель председателя: Л. Ю. Ягодина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3"/>
        </w:rPr>
        <w:t>(И.О. Фамилия)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Ответственный секретарь: Н. Н. Болдырева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3"/>
        </w:rPr>
        <w:t>(И.О. Фамилия)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Члены подкомиссии: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5"/>
        </w:rPr>
        <w:t>Н. Н. Болдырева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5"/>
        </w:rPr>
        <w:t>Г. Н. Киндялова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5"/>
        </w:rPr>
        <w:t>Повестка заседания: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5"/>
        </w:rPr>
        <w:t>Решение: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1. По первому вопросу: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5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Лазуткина Марина Николаевна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Организация сестринского дела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Г. Н. Киндялова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Л. Ю. Ягодина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Н. Н. Болдырева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Н. Н. Болдырева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5"/>
        </w:rPr>
        <w:t>Г. Н. Киндялова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4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3100070</wp:posOffset>
                </wp:positionH>
                <wp:positionV relativeFrom="paragraph">
                  <wp:posOffset>12700</wp:posOffset>
                </wp:positionV>
                <wp:extent cx="423545" cy="130810"/>
                <wp:wrapSquare wrapText="righ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354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4.09999999999999pt;margin-top:1.pt;width:33.350000000000001pt;height:10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3"/>
        </w:rPr>
        <w:t>(И.О. Фамилия)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494" w:right="600" w:bottom="536" w:left="562" w:header="6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10416540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25pt;margin-top:820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7">
    <w:name w:val="Колонтитул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200"/>
      <w:ind w:left="35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6">
    <w:name w:val="Колонтитул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