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6314440</wp:posOffset>
                </wp:positionH>
                <wp:positionV relativeFrom="paragraph">
                  <wp:posOffset>12700</wp:posOffset>
                </wp:positionV>
                <wp:extent cx="191770" cy="219710"/>
                <wp:wrapSquare wrapText="left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91770" cy="2197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</w:rPr>
                              <w:t>34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97.19999999999999pt;margin-top:1.pt;width:15.1pt;height:17.30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34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3"/>
        </w:rPr>
        <w:t>28.07.2026, ГАОУДПО Республики Мордовия "МРЦПКСЗ"</w:t>
      </w:r>
    </w:p>
    <w:p>
      <w:pPr>
        <w:pStyle w:val="Style7"/>
        <w:keepNext w:val="0"/>
        <w:keepLines w:val="0"/>
        <w:widowControl w:val="0"/>
        <w:shd w:val="clear" w:color="auto" w:fill="auto"/>
        <w:tabs>
          <w:tab w:pos="8895" w:val="left"/>
        </w:tabs>
        <w:bidi w:val="0"/>
        <w:spacing w:before="0" w:after="320" w:line="240" w:lineRule="auto"/>
        <w:ind w:left="1700" w:right="0" w:firstLine="0"/>
        <w:jc w:val="left"/>
      </w:pPr>
      <w:r>
        <w:rPr>
          <w:rStyle w:val="CharStyle8"/>
        </w:rPr>
        <w:t>(дата, место проведения заседания)</w:t>
        <w:tab/>
        <w:t>(номер протокола)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Style w:val="CharStyle3"/>
          <w:b/>
          <w:bCs/>
          <w:i/>
          <w:iCs/>
        </w:rPr>
        <w:t>ПРОТОКОЛ ЗАСЕДАНИЯ</w:t>
        <w:br/>
        <w:t>АККРЕДИТАЦИОННОЙ ПОДКОМИССИИ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3"/>
          <w:b/>
          <w:bCs/>
          <w:i/>
          <w:iCs/>
        </w:rPr>
        <w:t>ПО ИТОГАМ ПРОВЕДЕНИЯ АККРЕДИТАЦИИ СПЕЦИАЛИСТОВ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left"/>
      </w:pPr>
      <w:r>
        <w:rPr>
          <w:rStyle w:val="CharStyle3"/>
        </w:rPr>
        <w:t>Заседание аккредитационной подкомиссии по итогам проведения аккредитации специалиста по специальности (должности) : Медицинский массаж (для обучения лиц с ограниченными возможностями здоровья по зрению) (34.02.02)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3307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Председательствовал:</w:t>
        <w:tab/>
        <w:t>Н. Н. Танцурова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right="0" w:firstLine="0"/>
        <w:jc w:val="left"/>
      </w:pPr>
      <w:r>
        <w:rPr>
          <w:rStyle w:val="CharStyle8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Заместитель председателя: С. Н. Салькаев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right="0" w:firstLine="0"/>
        <w:jc w:val="left"/>
      </w:pPr>
      <w:r>
        <w:rPr>
          <w:rStyle w:val="CharStyle8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Ответственный секретарь: Л. И. Вельмакина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right="0" w:firstLine="0"/>
        <w:jc w:val="left"/>
      </w:pPr>
      <w:r>
        <w:rPr>
          <w:rStyle w:val="CharStyle8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Члены подкомиссии: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60"/>
        <w:jc w:val="left"/>
      </w:pPr>
      <w:r>
        <w:rPr>
          <w:rStyle w:val="CharStyle3"/>
        </w:rPr>
        <w:t>Л. И. Вельмакина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 w:firstLine="0"/>
        <w:jc w:val="left"/>
      </w:pPr>
      <w:r>
        <w:rPr>
          <w:rStyle w:val="CharStyle11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60"/>
        <w:jc w:val="left"/>
      </w:pPr>
      <w:r>
        <w:rPr>
          <w:rStyle w:val="CharStyle3"/>
        </w:rPr>
        <w:t>Н. Н. Танцурова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right="0" w:firstLine="0"/>
        <w:jc w:val="left"/>
      </w:pPr>
      <w:r>
        <w:rPr>
          <w:rStyle w:val="CharStyle11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Состав аккредитационной подкомиссии утвержден протоколом заседания аккредитационной комиссии Министерства здравоохранения Российской Федерации от 03.06.2025 №2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3"/>
        </w:rPr>
        <w:t>Повестка заседания: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1. О результатах проведения аккредитации специалиста и решениях аккредитационной подкомиссии.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3"/>
        </w:rPr>
        <w:t>Решение: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1. По первому вопросу: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Руководствуясь пунктом 115 Положения об аккредитации специалистов, утвержденного приказом Министерства здравоохранения Российской Федерации от 28 октября 2022 г. № 709н, по результатам рассмотрения итогов прохождения аккредитации специалистов, аккредитационная подкомиссия решила:</w:t>
      </w:r>
    </w:p>
    <w:tbl>
      <w:tblPr>
        <w:tblOverlap w:val="never"/>
        <w:jc w:val="center"/>
        <w:tblLayout w:type="fixed"/>
      </w:tblPr>
      <w:tblGrid>
        <w:gridCol w:w="4728"/>
        <w:gridCol w:w="3312"/>
        <w:gridCol w:w="2688"/>
      </w:tblGrid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Ф.И.О.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Решение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Специальность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Антонова Анна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Медицинский массаж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Гагарина Наталья Николаевна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Медицинский массаж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Гришанова Валерия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Медицинский массаж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Дробышева Ангелина Максимовна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Медицинский массаж</w:t>
            </w:r>
          </w:p>
        </w:tc>
      </w:tr>
      <w:tr>
        <w:trPr>
          <w:trHeight w:val="60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Кузяева Самира Наильевна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Медицинский массаж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4728"/>
        <w:gridCol w:w="3312"/>
        <w:gridCol w:w="2688"/>
      </w:tblGrid>
      <w:tr>
        <w:trPr>
          <w:trHeight w:val="60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Пивкина Ирина Олеговна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Медицинский массаж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Трегулова Мария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Медицинский массаж</w:t>
            </w:r>
          </w:p>
        </w:tc>
      </w:tr>
      <w:tr>
        <w:trPr>
          <w:trHeight w:val="619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Филимонов Артур Дмитриевич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Медицинский массаж</w:t>
            </w:r>
          </w:p>
        </w:tc>
      </w:tr>
    </w:tbl>
    <w:p>
      <w:pPr>
        <w:widowControl w:val="0"/>
        <w:spacing w:after="519" w:line="1" w:lineRule="exact"/>
      </w:pP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3686"/>
        <w:gridCol w:w="1862"/>
        <w:gridCol w:w="5155"/>
      </w:tblGrid>
      <w:tr>
        <w:trPr>
          <w:trHeight w:val="283" w:hRule="exact"/>
        </w:trPr>
        <w:tc>
          <w:tcPr>
            <w:vMerge w:val="restart"/>
            <w:tcBorders/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Председатель</w:t>
            </w:r>
          </w:p>
        </w:tc>
        <w:tc>
          <w:tcPr>
            <w:gridSpan w:val="2"/>
            <w:tcBorders/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Н. Н. Танцурова</w:t>
            </w:r>
          </w:p>
        </w:tc>
      </w:tr>
      <w:tr>
        <w:trPr>
          <w:trHeight w:val="216" w:hRule="exact"/>
        </w:trPr>
        <w:tc>
          <w:tcPr>
            <w:vMerge/>
            <w:tcBorders/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</w:tc>
      </w:tr>
      <w:tr>
        <w:trPr>
          <w:trHeight w:val="302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Заместители председателя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С. Н. Салькаев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Ответственный секретарь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Л. И. Вельмакина</w:t>
            </w:r>
          </w:p>
        </w:tc>
      </w:tr>
      <w:tr>
        <w:trPr>
          <w:trHeight w:val="610" w:hRule="exact"/>
        </w:trPr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Члены комиссии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</w:tc>
      </w:tr>
      <w:tr>
        <w:trPr>
          <w:trHeight w:val="427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Л. И. Вельмакина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Н. Н. Танцурова</w:t>
            </w:r>
          </w:p>
        </w:tc>
      </w:tr>
      <w:tr>
        <w:trPr>
          <w:trHeight w:val="192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</w:tc>
      </w:tr>
    </w:tbl>
    <w:sectPr>
      <w:footerReference w:type="default" r:id="rId5"/>
      <w:footnotePr>
        <w:pos w:val="pageBottom"/>
        <w:numFmt w:val="decimal"/>
        <w:numRestart w:val="continuous"/>
      </w:footnotePr>
      <w:pgSz w:w="11900" w:h="16840"/>
      <w:pgMar w:top="558" w:right="603" w:bottom="910" w:left="560" w:header="130" w:footer="3" w:gutter="0"/>
      <w:pgNumType w:start="1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3750945</wp:posOffset>
              </wp:positionH>
              <wp:positionV relativeFrom="page">
                <wp:posOffset>10375900</wp:posOffset>
              </wp:positionV>
              <wp:extent cx="42545" cy="109855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2545" cy="10985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fldSimple w:instr=" PAGE \* MERGEFORMAT ">
                            <w:r>
                              <w:rPr>
                                <w:rStyle w:val="CharStyle5"/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margin-left:295.35000000000002pt;margin-top:817.pt;width:3.3500000000000001pt;height:8.6500000000000004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rStyle w:val="CharStyle5"/>
                          <w:rFonts w:ascii="Arial" w:eastAsia="Arial" w:hAnsi="Arial" w:cs="Arial"/>
                          <w:sz w:val="24"/>
                          <w:szCs w:val="24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/>
    </w:rPr>
  </w:style>
  <w:style w:type="character" w:customStyle="1" w:styleId="CharStyle3">
    <w:name w:val="Основной текст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CharStyle5">
    <w:name w:val="Колонтитул (2)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8">
    <w:name w:val="Основной текст (2)_"/>
    <w:basedOn w:val="DefaultParagraphFont"/>
    <w:link w:val="Style7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CharStyle11">
    <w:name w:val="Основной текст (3)_"/>
    <w:basedOn w:val="DefaultParagraphFont"/>
    <w:link w:val="Style1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13">
    <w:name w:val="Другое_"/>
    <w:basedOn w:val="DefaultParagraphFont"/>
    <w:link w:val="Style12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  <w:spacing w:after="200"/>
    </w:pPr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Style4">
    <w:name w:val="Колонтитул (2)"/>
    <w:basedOn w:val="Normal"/>
    <w:link w:val="CharStyle5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7">
    <w:name w:val="Основной текст (2)"/>
    <w:basedOn w:val="Normal"/>
    <w:link w:val="CharStyle8"/>
    <w:pPr>
      <w:widowControl w:val="0"/>
      <w:shd w:val="clear" w:color="auto" w:fill="auto"/>
      <w:spacing w:after="200"/>
      <w:ind w:left="436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Style10">
    <w:name w:val="Основной текст (3)"/>
    <w:basedOn w:val="Normal"/>
    <w:link w:val="CharStyle11"/>
    <w:pPr>
      <w:widowControl w:val="0"/>
      <w:shd w:val="clear" w:color="auto" w:fill="auto"/>
      <w:spacing w:after="100"/>
      <w:ind w:left="138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12">
    <w:name w:val="Другое"/>
    <w:basedOn w:val="Normal"/>
    <w:link w:val="CharStyle13"/>
    <w:pPr>
      <w:widowControl w:val="0"/>
      <w:shd w:val="clear" w:color="auto" w:fill="auto"/>
      <w:spacing w:after="200"/>
    </w:pPr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</file>